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9BB1E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Kiełbasa wędzona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gruba</w:t>
      </w:r>
      <w:r>
        <w:rPr>
          <w:rFonts w:ascii="Segoe UI" w:hAnsi="Segoe UI" w:cs="Segoe UI"/>
          <w:color w:val="000000"/>
          <w:shd w:val="clear" w:color="auto" w:fill="FFFFFF"/>
        </w:rPr>
        <w:t>,</w:t>
      </w:r>
      <w:r>
        <w:rPr>
          <w:rFonts w:ascii="Segoe UI" w:hAnsi="Segoe UI" w:cs="Segoe UI"/>
          <w:color w:val="000000"/>
          <w:shd w:val="clear" w:color="auto" w:fill="FFFFFF"/>
        </w:rPr>
        <w:t>wytworzona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metodą suszenia, pikantna w niejadalnej osłonce sztucznej. Skład: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mangalica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wieprzowa, boczek wieprzowy, wieprzowina, mieszanka </w:t>
      </w:r>
      <w:proofErr w:type="spellStart"/>
      <w:r>
        <w:rPr>
          <w:rFonts w:ascii="Segoe UI" w:hAnsi="Segoe UI" w:cs="Segoe UI"/>
          <w:color w:val="000000"/>
          <w:shd w:val="clear" w:color="auto" w:fill="FFFFFF"/>
        </w:rPr>
        <w:t>przyprawowa,czosnek</w:t>
      </w:r>
      <w:r>
        <w:rPr>
          <w:rFonts w:ascii="Segoe UI" w:hAnsi="Segoe UI" w:cs="Segoe UI"/>
          <w:color w:val="000000"/>
          <w:shd w:val="clear" w:color="auto" w:fill="FFFFFF"/>
        </w:rPr>
        <w:t>,</w:t>
      </w:r>
      <w:r>
        <w:rPr>
          <w:rFonts w:ascii="Segoe UI" w:hAnsi="Segoe UI" w:cs="Segoe UI"/>
          <w:color w:val="000000"/>
          <w:shd w:val="clear" w:color="auto" w:fill="FFFFFF"/>
        </w:rPr>
        <w:t>papryk</w:t>
      </w:r>
      <w:r>
        <w:rPr>
          <w:rFonts w:ascii="Segoe UI" w:hAnsi="Segoe UI" w:cs="Segoe UI"/>
          <w:color w:val="000000"/>
          <w:shd w:val="clear" w:color="auto" w:fill="FFFFFF"/>
        </w:rPr>
        <w:t>a</w:t>
      </w:r>
      <w:proofErr w:type="spellEnd"/>
      <w:r>
        <w:rPr>
          <w:rFonts w:ascii="Segoe UI" w:hAnsi="Segoe UI" w:cs="Segoe UI"/>
          <w:color w:val="000000"/>
          <w:shd w:val="clear" w:color="auto" w:fill="FFFFFF"/>
        </w:rPr>
        <w:t xml:space="preserve"> słodk</w:t>
      </w:r>
      <w:r>
        <w:rPr>
          <w:rFonts w:ascii="Segoe UI" w:hAnsi="Segoe UI" w:cs="Segoe UI"/>
          <w:color w:val="000000"/>
          <w:shd w:val="clear" w:color="auto" w:fill="FFFFFF"/>
        </w:rPr>
        <w:t>a</w:t>
      </w:r>
      <w:r>
        <w:rPr>
          <w:rFonts w:ascii="Segoe UI" w:hAnsi="Segoe UI" w:cs="Segoe UI"/>
          <w:color w:val="000000"/>
          <w:shd w:val="clear" w:color="auto" w:fill="FFFFFF"/>
        </w:rPr>
        <w:t>, mielone nasiona kminku, mielony pieprz czarny, (ekstrakt z rozmarynu).</w:t>
      </w:r>
    </w:p>
    <w:p w14:paraId="733F8A58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Przechowywanie: Przechowywać w suchym, chłodnym miejscu</w:t>
      </w:r>
      <w:r>
        <w:rPr>
          <w:rFonts w:ascii="Segoe UI" w:hAnsi="Segoe UI" w:cs="Segoe UI"/>
          <w:color w:val="000000"/>
          <w:shd w:val="clear" w:color="auto" w:fill="FFFFFF"/>
        </w:rPr>
        <w:t>.</w:t>
      </w:r>
    </w:p>
    <w:p w14:paraId="2EF2BC65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  <w:lang w:val="en-AU"/>
        </w:rPr>
      </w:pPr>
      <w:r w:rsidRPr="00205FB2">
        <w:rPr>
          <w:rFonts w:ascii="Segoe UI" w:hAnsi="Segoe UI" w:cs="Segoe UI"/>
          <w:color w:val="000000"/>
          <w:shd w:val="clear" w:color="auto" w:fill="FFFFFF"/>
          <w:lang w:val="en-AU"/>
        </w:rPr>
        <w:t xml:space="preserve">Producent: </w:t>
      </w:r>
      <w:proofErr w:type="spellStart"/>
      <w:r w:rsidRPr="00205FB2">
        <w:rPr>
          <w:rFonts w:ascii="Segoe UI" w:hAnsi="Segoe UI" w:cs="Segoe UI"/>
          <w:color w:val="000000"/>
          <w:shd w:val="clear" w:color="auto" w:fill="FFFFFF"/>
          <w:lang w:val="en-AU"/>
        </w:rPr>
        <w:t>Hegedüs-Hús</w:t>
      </w:r>
      <w:proofErr w:type="spellEnd"/>
      <w:r w:rsidRPr="00205FB2">
        <w:rPr>
          <w:rFonts w:ascii="Segoe UI" w:hAnsi="Segoe UI" w:cs="Segoe UI"/>
          <w:color w:val="000000"/>
          <w:shd w:val="clear" w:color="auto" w:fill="FFFFFF"/>
          <w:lang w:val="en-AU"/>
        </w:rPr>
        <w:t xml:space="preserve"> Bt., 5350 </w:t>
      </w:r>
      <w:proofErr w:type="spellStart"/>
      <w:r w:rsidRPr="00205FB2">
        <w:rPr>
          <w:rFonts w:ascii="Segoe UI" w:hAnsi="Segoe UI" w:cs="Segoe UI"/>
          <w:color w:val="000000"/>
          <w:shd w:val="clear" w:color="auto" w:fill="FFFFFF"/>
          <w:lang w:val="en-AU"/>
        </w:rPr>
        <w:t>Tiszafüred</w:t>
      </w:r>
      <w:proofErr w:type="spellEnd"/>
      <w:r w:rsidRPr="00205FB2">
        <w:rPr>
          <w:rFonts w:ascii="Segoe UI" w:hAnsi="Segoe UI" w:cs="Segoe UI"/>
          <w:color w:val="000000"/>
          <w:shd w:val="clear" w:color="auto" w:fill="FFFFFF"/>
          <w:lang w:val="en-AU"/>
        </w:rPr>
        <w:t xml:space="preserve">, Rozsa u. 23. </w:t>
      </w:r>
    </w:p>
    <w:p w14:paraId="70158696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Kraj pochodzenia: Węgry </w:t>
      </w:r>
    </w:p>
    <w:p w14:paraId="17630437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Średnie wartości odżywcze na 100 g produktu </w:t>
      </w:r>
    </w:p>
    <w:p w14:paraId="7F0FB83C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Energia 2501 KJ/601 kcal </w:t>
      </w:r>
    </w:p>
    <w:p w14:paraId="5AFEFA68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Tłuszcz 45,0 g </w:t>
      </w:r>
    </w:p>
    <w:p w14:paraId="632A68C5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W tym nasycone kwasy tłuszczowe 20,0 g </w:t>
      </w:r>
    </w:p>
    <w:p w14:paraId="072319E0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Węglowodan</w:t>
      </w:r>
      <w:r>
        <w:rPr>
          <w:rFonts w:ascii="Segoe UI" w:hAnsi="Segoe UI" w:cs="Segoe UI"/>
          <w:color w:val="000000"/>
          <w:shd w:val="clear" w:color="auto" w:fill="FFFFFF"/>
        </w:rPr>
        <w:t>y</w:t>
      </w:r>
      <w:r>
        <w:rPr>
          <w:rFonts w:ascii="Segoe UI" w:hAnsi="Segoe UI" w:cs="Segoe UI"/>
          <w:color w:val="000000"/>
          <w:shd w:val="clear" w:color="auto" w:fill="FFFFFF"/>
        </w:rPr>
        <w:t xml:space="preserve"> 1,0 g </w:t>
      </w:r>
    </w:p>
    <w:p w14:paraId="4F6E2057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z</w:t>
      </w:r>
      <w:r>
        <w:rPr>
          <w:rFonts w:ascii="Segoe UI" w:hAnsi="Segoe UI" w:cs="Segoe UI"/>
          <w:color w:val="000000"/>
          <w:shd w:val="clear" w:color="auto" w:fill="FFFFFF"/>
        </w:rPr>
        <w:t xml:space="preserve"> których cukrów 0,3 g </w:t>
      </w:r>
    </w:p>
    <w:p w14:paraId="59930F74" w14:textId="77777777" w:rsidR="00205FB2" w:rsidRDefault="00205FB2">
      <w:pPr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Białko 18,0 g </w:t>
      </w:r>
    </w:p>
    <w:p w14:paraId="18A44D1A" w14:textId="00BDF5E9" w:rsidR="003050B9" w:rsidRDefault="00205FB2">
      <w:r>
        <w:rPr>
          <w:rFonts w:ascii="Segoe UI" w:hAnsi="Segoe UI" w:cs="Segoe UI"/>
          <w:color w:val="000000"/>
          <w:shd w:val="clear" w:color="auto" w:fill="FFFFFF"/>
        </w:rPr>
        <w:t>Sól</w:t>
      </w:r>
      <w:r>
        <w:rPr>
          <w:rFonts w:ascii="Segoe UI" w:hAnsi="Segoe UI" w:cs="Segoe UI"/>
          <w:color w:val="000000"/>
          <w:shd w:val="clear" w:color="auto" w:fill="FFFFFF"/>
        </w:rPr>
        <w:t xml:space="preserve"> 2,5 grama</w:t>
      </w:r>
    </w:p>
    <w:sectPr w:rsidR="00305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B3"/>
    <w:rsid w:val="00205FB2"/>
    <w:rsid w:val="002D7FB3"/>
    <w:rsid w:val="0030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6B34"/>
  <w15:chartTrackingRefBased/>
  <w15:docId w15:val="{A72D5B2D-591A-4A52-B904-72A0E6E6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2</cp:revision>
  <dcterms:created xsi:type="dcterms:W3CDTF">2022-06-08T14:11:00Z</dcterms:created>
  <dcterms:modified xsi:type="dcterms:W3CDTF">2022-06-08T14:13:00Z</dcterms:modified>
</cp:coreProperties>
</file>